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DA68CB" w14:textId="77777777" w:rsidR="000C60C0" w:rsidRPr="007C16DC" w:rsidRDefault="007C16DC" w:rsidP="007C16D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LISTE DI ATTESA</w:t>
      </w:r>
    </w:p>
    <w:p w14:paraId="30F30199" w14:textId="77777777" w:rsidR="000C60C0" w:rsidRDefault="000C60C0">
      <w:r>
        <w:t xml:space="preserve"> </w:t>
      </w:r>
    </w:p>
    <w:p w14:paraId="759119DA" w14:textId="77777777" w:rsidR="000A7020" w:rsidRPr="000A7020" w:rsidRDefault="007C16DC" w:rsidP="003049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it-IT"/>
        </w:rPr>
      </w:pPr>
      <w:r w:rsidRPr="000A7020">
        <w:rPr>
          <w:rFonts w:ascii="Times New Roman" w:hAnsi="Times New Roman"/>
          <w:sz w:val="28"/>
          <w:szCs w:val="28"/>
          <w:lang w:eastAsia="it-IT"/>
        </w:rPr>
        <w:t xml:space="preserve">Come disposto dall’art. 41 comma 6 </w:t>
      </w:r>
      <w:proofErr w:type="gramStart"/>
      <w:r w:rsidRPr="000A7020">
        <w:rPr>
          <w:rFonts w:ascii="Times New Roman" w:hAnsi="Times New Roman"/>
          <w:sz w:val="28"/>
          <w:szCs w:val="28"/>
          <w:lang w:eastAsia="it-IT"/>
        </w:rPr>
        <w:t>del  D.</w:t>
      </w:r>
      <w:proofErr w:type="gramEnd"/>
      <w:r w:rsidR="003049BA" w:rsidRPr="000A7020">
        <w:rPr>
          <w:rFonts w:ascii="Times New Roman" w:hAnsi="Times New Roman"/>
          <w:sz w:val="28"/>
          <w:szCs w:val="28"/>
          <w:lang w:eastAsia="it-IT"/>
        </w:rPr>
        <w:t xml:space="preserve"> </w:t>
      </w:r>
      <w:proofErr w:type="spellStart"/>
      <w:r w:rsidRPr="000A7020">
        <w:rPr>
          <w:rFonts w:ascii="Times New Roman" w:hAnsi="Times New Roman"/>
          <w:sz w:val="28"/>
          <w:szCs w:val="28"/>
          <w:lang w:eastAsia="it-IT"/>
        </w:rPr>
        <w:t>L</w:t>
      </w:r>
      <w:r w:rsidR="003C1656" w:rsidRPr="000A7020">
        <w:rPr>
          <w:rFonts w:ascii="Times New Roman" w:hAnsi="Times New Roman"/>
          <w:sz w:val="28"/>
          <w:szCs w:val="28"/>
          <w:lang w:eastAsia="it-IT"/>
        </w:rPr>
        <w:t>gs</w:t>
      </w:r>
      <w:proofErr w:type="spellEnd"/>
      <w:r w:rsidR="003C1656" w:rsidRPr="000A7020">
        <w:rPr>
          <w:rFonts w:ascii="Times New Roman" w:hAnsi="Times New Roman"/>
          <w:sz w:val="28"/>
          <w:szCs w:val="28"/>
          <w:lang w:eastAsia="it-IT"/>
        </w:rPr>
        <w:t xml:space="preserve"> 33/2013 </w:t>
      </w:r>
      <w:r w:rsidR="003C1656" w:rsidRPr="000A7020">
        <w:rPr>
          <w:rFonts w:ascii="Times New Roman" w:hAnsi="Times New Roman"/>
          <w:i/>
          <w:iCs/>
          <w:sz w:val="28"/>
          <w:szCs w:val="28"/>
          <w:lang w:eastAsia="it-IT"/>
        </w:rPr>
        <w:t>"Riordino della disciplina riguardante gli obblighi</w:t>
      </w:r>
      <w:r w:rsidRPr="000A7020">
        <w:rPr>
          <w:rFonts w:ascii="Times New Roman" w:hAnsi="Times New Roman"/>
          <w:i/>
          <w:iCs/>
          <w:sz w:val="28"/>
          <w:szCs w:val="28"/>
          <w:lang w:eastAsia="it-IT"/>
        </w:rPr>
        <w:t xml:space="preserve"> </w:t>
      </w:r>
      <w:r w:rsidR="003C1656" w:rsidRPr="000A7020">
        <w:rPr>
          <w:rFonts w:ascii="Times New Roman" w:hAnsi="Times New Roman"/>
          <w:i/>
          <w:iCs/>
          <w:sz w:val="28"/>
          <w:szCs w:val="28"/>
          <w:lang w:eastAsia="it-IT"/>
        </w:rPr>
        <w:t>di pubblicità, trasparenza e diffusione di informazioni da parte delle pubbliche</w:t>
      </w:r>
      <w:r w:rsidRPr="000A7020">
        <w:rPr>
          <w:rFonts w:ascii="Times New Roman" w:hAnsi="Times New Roman"/>
          <w:i/>
          <w:iCs/>
          <w:sz w:val="28"/>
          <w:szCs w:val="28"/>
          <w:lang w:eastAsia="it-IT"/>
        </w:rPr>
        <w:t xml:space="preserve"> amministrazioni", </w:t>
      </w:r>
      <w:r w:rsidRPr="000A7020">
        <w:rPr>
          <w:rFonts w:ascii="Times New Roman" w:hAnsi="Times New Roman"/>
          <w:iCs/>
          <w:sz w:val="28"/>
          <w:szCs w:val="28"/>
          <w:lang w:eastAsia="it-IT"/>
        </w:rPr>
        <w:t xml:space="preserve">la struttura </w:t>
      </w:r>
      <w:r w:rsidR="003C1656" w:rsidRPr="000A7020">
        <w:rPr>
          <w:rFonts w:ascii="Times New Roman" w:hAnsi="Times New Roman"/>
          <w:sz w:val="28"/>
          <w:szCs w:val="28"/>
          <w:lang w:eastAsia="it-IT"/>
        </w:rPr>
        <w:t>precisa</w:t>
      </w:r>
      <w:r w:rsidR="00C22FDC" w:rsidRPr="000A7020">
        <w:rPr>
          <w:rFonts w:ascii="Times New Roman" w:hAnsi="Times New Roman"/>
          <w:sz w:val="28"/>
          <w:szCs w:val="28"/>
          <w:lang w:eastAsia="it-IT"/>
        </w:rPr>
        <w:t xml:space="preserve"> che i tempi di attesa delle prestazioni sono relativi alle visite</w:t>
      </w:r>
      <w:r w:rsidR="000A7020" w:rsidRPr="000A7020">
        <w:rPr>
          <w:rFonts w:ascii="Times New Roman" w:hAnsi="Times New Roman"/>
          <w:sz w:val="28"/>
          <w:szCs w:val="28"/>
          <w:lang w:eastAsia="it-IT"/>
        </w:rPr>
        <w:t xml:space="preserve"> oculistiche</w:t>
      </w:r>
      <w:r w:rsidR="00C22FDC" w:rsidRPr="000A7020">
        <w:rPr>
          <w:rFonts w:ascii="Times New Roman" w:hAnsi="Times New Roman"/>
          <w:sz w:val="28"/>
          <w:szCs w:val="28"/>
          <w:lang w:eastAsia="it-IT"/>
        </w:rPr>
        <w:t xml:space="preserve"> di primo accesso</w:t>
      </w:r>
      <w:r w:rsidR="000A7020" w:rsidRPr="000A7020">
        <w:rPr>
          <w:rFonts w:ascii="Times New Roman" w:hAnsi="Times New Roman"/>
          <w:sz w:val="28"/>
          <w:szCs w:val="28"/>
          <w:lang w:eastAsia="it-IT"/>
        </w:rPr>
        <w:t xml:space="preserve"> (cod. 95.02).</w:t>
      </w:r>
    </w:p>
    <w:p w14:paraId="5A99C724" w14:textId="77777777" w:rsidR="00CE3764" w:rsidRPr="000A7020" w:rsidRDefault="000A7020" w:rsidP="003049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it-IT"/>
        </w:rPr>
      </w:pPr>
      <w:r w:rsidRPr="000A7020">
        <w:rPr>
          <w:rFonts w:ascii="Times New Roman" w:hAnsi="Times New Roman"/>
          <w:sz w:val="28"/>
          <w:szCs w:val="28"/>
          <w:lang w:eastAsia="it-IT"/>
        </w:rPr>
        <w:t xml:space="preserve">I </w:t>
      </w:r>
      <w:r w:rsidR="00C22FDC" w:rsidRPr="000A7020">
        <w:rPr>
          <w:rFonts w:ascii="Times New Roman" w:hAnsi="Times New Roman"/>
          <w:sz w:val="28"/>
          <w:szCs w:val="28"/>
          <w:lang w:eastAsia="it-IT"/>
        </w:rPr>
        <w:t>criteri di formazione delle liste di attesa sono i seguenti:</w:t>
      </w:r>
    </w:p>
    <w:p w14:paraId="58798F29" w14:textId="77777777" w:rsidR="005156A0" w:rsidRPr="000A7020" w:rsidRDefault="006A3F8F" w:rsidP="000A70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1"/>
          <w:szCs w:val="31"/>
          <w:lang w:eastAsia="it-IT"/>
        </w:rPr>
      </w:pPr>
      <w:r>
        <w:rPr>
          <w:rFonts w:ascii="Times New Roman" w:hAnsi="Times New Roman"/>
          <w:noProof/>
          <w:sz w:val="31"/>
          <w:szCs w:val="31"/>
          <w:lang w:eastAsia="it-IT"/>
        </w:rPr>
        <w:pict w14:anchorId="15183052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1.9pt;margin-top:30.6pt;width:479.15pt;height:90.1pt;z-index:-251658752;mso-wrap-distance-left:0;mso-wrap-distance-right:0;mso-position-horizontal-relative:page" filled="f" strokeweight=".16936mm">
            <v:textbox inset="0,0,0,0">
              <w:txbxContent>
                <w:p w14:paraId="5C0269D1" w14:textId="77777777" w:rsidR="005156A0" w:rsidRPr="000A7020" w:rsidRDefault="005156A0" w:rsidP="005156A0">
                  <w:pPr>
                    <w:pStyle w:val="Corpotesto"/>
                    <w:spacing w:before="17" w:line="322" w:lineRule="exact"/>
                    <w:ind w:left="10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A702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U (Urgente) </w:t>
                  </w:r>
                  <w:r w:rsidRPr="000A7020">
                    <w:rPr>
                      <w:rFonts w:ascii="Times New Roman" w:hAnsi="Times New Roman"/>
                      <w:sz w:val="24"/>
                      <w:szCs w:val="24"/>
                    </w:rPr>
                    <w:t>da eseguire nel più breve tempo possibile e, comunque, entro 72 ore;</w:t>
                  </w:r>
                </w:p>
                <w:p w14:paraId="63A26152" w14:textId="77777777" w:rsidR="005156A0" w:rsidRPr="000A7020" w:rsidRDefault="005156A0" w:rsidP="000A7020">
                  <w:pPr>
                    <w:spacing w:after="0" w:line="322" w:lineRule="exact"/>
                    <w:ind w:left="10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A702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B (Breve)</w:t>
                  </w:r>
                  <w:r w:rsidRPr="000A7020">
                    <w:rPr>
                      <w:rFonts w:ascii="Times New Roman" w:hAnsi="Times New Roman"/>
                      <w:sz w:val="24"/>
                      <w:szCs w:val="24"/>
                    </w:rPr>
                    <w:t>, da eseguire entro 10 giorni;</w:t>
                  </w:r>
                </w:p>
                <w:p w14:paraId="677C844B" w14:textId="77777777" w:rsidR="005156A0" w:rsidRPr="000A7020" w:rsidRDefault="005156A0" w:rsidP="000A7020">
                  <w:pPr>
                    <w:pStyle w:val="Corpotesto"/>
                    <w:ind w:left="108" w:right="115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A702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D (Differibile)</w:t>
                  </w:r>
                  <w:r w:rsidRPr="000A7020">
                    <w:rPr>
                      <w:rFonts w:ascii="Times New Roman" w:hAnsi="Times New Roman"/>
                      <w:sz w:val="24"/>
                      <w:szCs w:val="24"/>
                    </w:rPr>
                    <w:t>, da eseguire entro 30 giorni per le visite o 60 giorni per gli accertamenti diagnostici;</w:t>
                  </w:r>
                </w:p>
                <w:p w14:paraId="2EEC149A" w14:textId="77777777" w:rsidR="005156A0" w:rsidRPr="000A7020" w:rsidRDefault="005156A0" w:rsidP="005156A0">
                  <w:pPr>
                    <w:spacing w:line="317" w:lineRule="exact"/>
                    <w:ind w:left="107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A702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P (Programmata) </w:t>
                  </w:r>
                  <w:r w:rsidR="000A7020" w:rsidRPr="000A7020">
                    <w:rPr>
                      <w:rFonts w:ascii="Times New Roman" w:hAnsi="Times New Roman"/>
                      <w:sz w:val="24"/>
                      <w:szCs w:val="24"/>
                    </w:rPr>
                    <w:t>da eseguire entro 120 giorni</w:t>
                  </w:r>
                </w:p>
              </w:txbxContent>
            </v:textbox>
            <w10:wrap type="topAndBottom" anchorx="page"/>
          </v:shape>
        </w:pict>
      </w:r>
    </w:p>
    <w:p w14:paraId="4A7604FD" w14:textId="77777777" w:rsidR="005156A0" w:rsidRDefault="005156A0" w:rsidP="00B03D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1"/>
          <w:szCs w:val="31"/>
          <w:lang w:eastAsia="it-IT"/>
        </w:rPr>
      </w:pPr>
    </w:p>
    <w:p w14:paraId="2CAA49BC" w14:textId="77777777" w:rsidR="005156A0" w:rsidRPr="001F0C6D" w:rsidRDefault="001F0C6D" w:rsidP="00B03D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it-IT"/>
        </w:rPr>
      </w:pPr>
      <w:r w:rsidRPr="001F0C6D">
        <w:rPr>
          <w:rFonts w:ascii="Times New Roman" w:hAnsi="Times New Roman"/>
          <w:sz w:val="28"/>
          <w:szCs w:val="28"/>
          <w:lang w:eastAsia="it-IT"/>
        </w:rPr>
        <w:t>Tempi massimi di attesa pressa la nostra struttura:</w:t>
      </w:r>
    </w:p>
    <w:tbl>
      <w:tblPr>
        <w:tblStyle w:val="TableNormal"/>
        <w:tblW w:w="7549" w:type="dxa"/>
        <w:tblInd w:w="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5"/>
        <w:gridCol w:w="1701"/>
        <w:gridCol w:w="851"/>
        <w:gridCol w:w="850"/>
        <w:gridCol w:w="851"/>
        <w:gridCol w:w="851"/>
      </w:tblGrid>
      <w:tr w:rsidR="00845095" w:rsidRPr="000A7020" w14:paraId="45F45E3F" w14:textId="77777777" w:rsidTr="00845095">
        <w:trPr>
          <w:trHeight w:val="919"/>
        </w:trPr>
        <w:tc>
          <w:tcPr>
            <w:tcW w:w="2445" w:type="dxa"/>
          </w:tcPr>
          <w:p w14:paraId="1BDB7363" w14:textId="77777777" w:rsidR="00845095" w:rsidRPr="000A7020" w:rsidRDefault="00845095" w:rsidP="00845095">
            <w:pPr>
              <w:spacing w:before="201" w:after="0" w:line="240" w:lineRule="auto"/>
              <w:ind w:left="64"/>
              <w:rPr>
                <w:rFonts w:ascii="Times New Roman" w:eastAsia="Times New Roman" w:hAnsi="Times New Roman"/>
                <w:b/>
                <w:sz w:val="24"/>
                <w:lang w:eastAsia="it-IT" w:bidi="it-IT"/>
              </w:rPr>
            </w:pPr>
            <w:proofErr w:type="spellStart"/>
            <w:r w:rsidRPr="000A7020">
              <w:rPr>
                <w:rFonts w:ascii="Times New Roman" w:eastAsia="Times New Roman" w:hAnsi="Times New Roman"/>
                <w:b/>
                <w:sz w:val="24"/>
                <w:lang w:eastAsia="it-IT" w:bidi="it-IT"/>
              </w:rPr>
              <w:t>Prestazione</w:t>
            </w:r>
            <w:proofErr w:type="spellEnd"/>
          </w:p>
        </w:tc>
        <w:tc>
          <w:tcPr>
            <w:tcW w:w="1701" w:type="dxa"/>
          </w:tcPr>
          <w:p w14:paraId="4CE65862" w14:textId="77777777" w:rsidR="00845095" w:rsidRPr="000A7020" w:rsidRDefault="00845095" w:rsidP="00845095">
            <w:pPr>
              <w:spacing w:before="42" w:after="0"/>
              <w:ind w:left="64" w:right="115"/>
              <w:rPr>
                <w:rFonts w:ascii="Times New Roman" w:eastAsia="Times New Roman" w:hAnsi="Times New Roman"/>
                <w:b/>
                <w:sz w:val="24"/>
                <w:lang w:eastAsia="it-IT" w:bidi="it-IT"/>
              </w:rPr>
            </w:pPr>
            <w:proofErr w:type="spellStart"/>
            <w:r w:rsidRPr="000A7020">
              <w:rPr>
                <w:rFonts w:ascii="Times New Roman" w:eastAsia="Times New Roman" w:hAnsi="Times New Roman"/>
                <w:b/>
                <w:sz w:val="24"/>
                <w:lang w:eastAsia="it-IT" w:bidi="it-IT"/>
              </w:rPr>
              <w:t>Codice</w:t>
            </w:r>
            <w:proofErr w:type="spellEnd"/>
            <w:r w:rsidRPr="000A7020">
              <w:rPr>
                <w:rFonts w:ascii="Times New Roman" w:eastAsia="Times New Roman" w:hAnsi="Times New Roman"/>
                <w:b/>
                <w:sz w:val="24"/>
                <w:lang w:eastAsia="it-IT" w:bidi="it-IT"/>
              </w:rPr>
              <w:t xml:space="preserve"> </w:t>
            </w:r>
            <w:proofErr w:type="spellStart"/>
            <w:r w:rsidRPr="000A7020">
              <w:rPr>
                <w:rFonts w:ascii="Times New Roman" w:eastAsia="Times New Roman" w:hAnsi="Times New Roman"/>
                <w:b/>
                <w:sz w:val="24"/>
                <w:lang w:eastAsia="it-IT" w:bidi="it-IT"/>
              </w:rPr>
              <w:t>Nomenclatore</w:t>
            </w:r>
            <w:proofErr w:type="spellEnd"/>
          </w:p>
        </w:tc>
        <w:tc>
          <w:tcPr>
            <w:tcW w:w="851" w:type="dxa"/>
          </w:tcPr>
          <w:p w14:paraId="3BD98304" w14:textId="77777777" w:rsidR="00845095" w:rsidRDefault="00845095" w:rsidP="00845095">
            <w:pPr>
              <w:spacing w:before="42" w:after="0"/>
              <w:ind w:left="64" w:right="115"/>
              <w:jc w:val="center"/>
              <w:rPr>
                <w:rFonts w:ascii="Times New Roman" w:eastAsia="Times New Roman" w:hAnsi="Times New Roman"/>
                <w:b/>
                <w:sz w:val="24"/>
                <w:lang w:eastAsia="it-IT" w:bidi="it-IT"/>
              </w:rPr>
            </w:pPr>
          </w:p>
          <w:p w14:paraId="2283FB02" w14:textId="77777777" w:rsidR="00845095" w:rsidRPr="000A7020" w:rsidRDefault="00845095" w:rsidP="00845095">
            <w:pPr>
              <w:spacing w:before="42" w:after="0"/>
              <w:ind w:left="64" w:right="115"/>
              <w:jc w:val="center"/>
              <w:rPr>
                <w:rFonts w:ascii="Times New Roman" w:eastAsia="Times New Roman" w:hAnsi="Times New Roman"/>
                <w:b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eastAsia="it-IT" w:bidi="it-IT"/>
              </w:rPr>
              <w:t>U</w:t>
            </w:r>
          </w:p>
        </w:tc>
        <w:tc>
          <w:tcPr>
            <w:tcW w:w="850" w:type="dxa"/>
          </w:tcPr>
          <w:p w14:paraId="3C414B4D" w14:textId="77777777" w:rsidR="00845095" w:rsidRDefault="00845095" w:rsidP="00845095">
            <w:pPr>
              <w:spacing w:before="42" w:after="0"/>
              <w:ind w:left="64" w:right="511"/>
              <w:jc w:val="center"/>
              <w:rPr>
                <w:rFonts w:ascii="Times New Roman" w:eastAsia="Times New Roman" w:hAnsi="Times New Roman"/>
                <w:b/>
                <w:sz w:val="24"/>
                <w:lang w:eastAsia="it-IT" w:bidi="it-IT"/>
              </w:rPr>
            </w:pPr>
          </w:p>
          <w:p w14:paraId="2FF29F11" w14:textId="77777777" w:rsidR="00845095" w:rsidRPr="000A7020" w:rsidRDefault="00845095" w:rsidP="00845095">
            <w:pPr>
              <w:spacing w:before="42" w:after="0"/>
              <w:ind w:left="64" w:right="511"/>
              <w:jc w:val="center"/>
              <w:rPr>
                <w:rFonts w:ascii="Times New Roman" w:eastAsia="Times New Roman" w:hAnsi="Times New Roman"/>
                <w:b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eastAsia="it-IT" w:bidi="it-IT"/>
              </w:rPr>
              <w:t xml:space="preserve"> B</w:t>
            </w:r>
          </w:p>
        </w:tc>
        <w:tc>
          <w:tcPr>
            <w:tcW w:w="851" w:type="dxa"/>
          </w:tcPr>
          <w:p w14:paraId="09CD1DB4" w14:textId="77777777" w:rsidR="00845095" w:rsidRDefault="00845095" w:rsidP="00845095">
            <w:pPr>
              <w:spacing w:before="42" w:after="0"/>
              <w:ind w:left="64" w:right="176"/>
              <w:jc w:val="center"/>
              <w:rPr>
                <w:rFonts w:ascii="Times New Roman" w:eastAsia="Times New Roman" w:hAnsi="Times New Roman"/>
                <w:b/>
                <w:sz w:val="24"/>
                <w:lang w:eastAsia="it-IT" w:bidi="it-IT"/>
              </w:rPr>
            </w:pPr>
          </w:p>
          <w:p w14:paraId="1CF943A8" w14:textId="77777777" w:rsidR="00845095" w:rsidRPr="000A7020" w:rsidRDefault="00845095" w:rsidP="00845095">
            <w:pPr>
              <w:spacing w:before="42" w:after="0"/>
              <w:ind w:left="64" w:right="176"/>
              <w:jc w:val="center"/>
              <w:rPr>
                <w:rFonts w:ascii="Times New Roman" w:eastAsia="Times New Roman" w:hAnsi="Times New Roman"/>
                <w:b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eastAsia="it-IT" w:bidi="it-IT"/>
              </w:rPr>
              <w:t>D</w:t>
            </w:r>
          </w:p>
        </w:tc>
        <w:tc>
          <w:tcPr>
            <w:tcW w:w="851" w:type="dxa"/>
          </w:tcPr>
          <w:p w14:paraId="21A53F87" w14:textId="77777777" w:rsidR="00845095" w:rsidRDefault="00845095" w:rsidP="00845095">
            <w:pPr>
              <w:spacing w:before="42" w:after="0"/>
              <w:ind w:left="64" w:right="176"/>
              <w:jc w:val="center"/>
              <w:rPr>
                <w:rFonts w:ascii="Times New Roman" w:eastAsia="Times New Roman" w:hAnsi="Times New Roman"/>
                <w:b/>
                <w:sz w:val="24"/>
                <w:lang w:eastAsia="it-IT" w:bidi="it-IT"/>
              </w:rPr>
            </w:pPr>
          </w:p>
          <w:p w14:paraId="5B82DA0F" w14:textId="77777777" w:rsidR="00845095" w:rsidRPr="000A7020" w:rsidRDefault="00845095" w:rsidP="00845095">
            <w:pPr>
              <w:spacing w:before="42" w:after="0"/>
              <w:ind w:left="64" w:right="176"/>
              <w:jc w:val="center"/>
              <w:rPr>
                <w:rFonts w:ascii="Times New Roman" w:eastAsia="Times New Roman" w:hAnsi="Times New Roman"/>
                <w:b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eastAsia="it-IT" w:bidi="it-IT"/>
              </w:rPr>
              <w:t>P</w:t>
            </w:r>
          </w:p>
        </w:tc>
      </w:tr>
      <w:tr w:rsidR="00845095" w:rsidRPr="000A7020" w14:paraId="27B41606" w14:textId="77777777" w:rsidTr="00845095">
        <w:trPr>
          <w:trHeight w:val="385"/>
        </w:trPr>
        <w:tc>
          <w:tcPr>
            <w:tcW w:w="2445" w:type="dxa"/>
          </w:tcPr>
          <w:p w14:paraId="4AD066D6" w14:textId="77777777" w:rsidR="00845095" w:rsidRPr="000A7020" w:rsidRDefault="00845095" w:rsidP="00845095">
            <w:pPr>
              <w:spacing w:after="0" w:line="275" w:lineRule="exact"/>
              <w:ind w:left="64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 w:rsidRPr="000A7020">
              <w:rPr>
                <w:rFonts w:ascii="Times New Roman" w:eastAsia="Times New Roman" w:hAnsi="Times New Roman"/>
                <w:sz w:val="24"/>
                <w:lang w:eastAsia="it-IT" w:bidi="it-IT"/>
              </w:rPr>
              <w:t xml:space="preserve">Prima </w:t>
            </w:r>
            <w:proofErr w:type="spellStart"/>
            <w:r w:rsidRPr="000A7020">
              <w:rPr>
                <w:rFonts w:ascii="Times New Roman" w:eastAsia="Times New Roman" w:hAnsi="Times New Roman"/>
                <w:sz w:val="24"/>
                <w:lang w:eastAsia="it-IT" w:bidi="it-IT"/>
              </w:rPr>
              <w:t>Visita</w:t>
            </w:r>
            <w:proofErr w:type="spellEnd"/>
            <w:r w:rsidRPr="000A7020">
              <w:rPr>
                <w:rFonts w:ascii="Times New Roman" w:eastAsia="Times New Roman" w:hAnsi="Times New Roman"/>
                <w:sz w:val="24"/>
                <w:lang w:eastAsia="it-IT" w:bidi="it-IT"/>
              </w:rPr>
              <w:t xml:space="preserve"> </w:t>
            </w:r>
            <w:proofErr w:type="spellStart"/>
            <w:r w:rsidRPr="000A7020">
              <w:rPr>
                <w:rFonts w:ascii="Times New Roman" w:eastAsia="Times New Roman" w:hAnsi="Times New Roman"/>
                <w:sz w:val="24"/>
                <w:lang w:eastAsia="it-IT" w:bidi="it-IT"/>
              </w:rPr>
              <w:t>oculistica</w:t>
            </w:r>
            <w:proofErr w:type="spellEnd"/>
          </w:p>
        </w:tc>
        <w:tc>
          <w:tcPr>
            <w:tcW w:w="1701" w:type="dxa"/>
          </w:tcPr>
          <w:p w14:paraId="3805F250" w14:textId="77777777" w:rsidR="00845095" w:rsidRPr="000A7020" w:rsidRDefault="00845095" w:rsidP="00845095">
            <w:pPr>
              <w:spacing w:after="0" w:line="275" w:lineRule="exact"/>
              <w:ind w:left="64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 w:rsidRPr="000A7020">
              <w:rPr>
                <w:rFonts w:ascii="Times New Roman" w:eastAsia="Times New Roman" w:hAnsi="Times New Roman"/>
                <w:sz w:val="24"/>
                <w:lang w:eastAsia="it-IT" w:bidi="it-IT"/>
              </w:rPr>
              <w:t>95.02</w:t>
            </w:r>
          </w:p>
        </w:tc>
        <w:tc>
          <w:tcPr>
            <w:tcW w:w="851" w:type="dxa"/>
          </w:tcPr>
          <w:p w14:paraId="572DC758" w14:textId="1C424E8F" w:rsidR="00845095" w:rsidRPr="000A7020" w:rsidRDefault="00845095" w:rsidP="00845095">
            <w:pPr>
              <w:spacing w:after="0" w:line="275" w:lineRule="exact"/>
              <w:ind w:left="64"/>
              <w:jc w:val="center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sz w:val="24"/>
                <w:lang w:eastAsia="it-IT" w:bidi="it-IT"/>
              </w:rPr>
              <w:t>24</w:t>
            </w:r>
            <w:r w:rsidR="006D243B">
              <w:rPr>
                <w:rFonts w:ascii="Times New Roman" w:eastAsia="Times New Roman" w:hAnsi="Times New Roman"/>
                <w:sz w:val="24"/>
                <w:lang w:eastAsia="it-IT" w:bidi="it-IT"/>
              </w:rPr>
              <w:t xml:space="preserve"> ore</w:t>
            </w:r>
          </w:p>
        </w:tc>
        <w:tc>
          <w:tcPr>
            <w:tcW w:w="850" w:type="dxa"/>
          </w:tcPr>
          <w:p w14:paraId="12456479" w14:textId="11341F54" w:rsidR="00845095" w:rsidRPr="000A7020" w:rsidRDefault="00845095" w:rsidP="00845095">
            <w:pPr>
              <w:spacing w:after="0" w:line="275" w:lineRule="exact"/>
              <w:ind w:left="64"/>
              <w:jc w:val="center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sz w:val="24"/>
                <w:lang w:eastAsia="it-IT" w:bidi="it-IT"/>
              </w:rPr>
              <w:t>7</w:t>
            </w:r>
            <w:r w:rsidR="006D243B">
              <w:rPr>
                <w:rFonts w:ascii="Times New Roman" w:eastAsia="Times New Roman" w:hAnsi="Times New Roman"/>
                <w:sz w:val="24"/>
                <w:lang w:eastAsia="it-IT" w:bidi="it-IT"/>
              </w:rPr>
              <w:t xml:space="preserve"> gg</w:t>
            </w:r>
          </w:p>
        </w:tc>
        <w:tc>
          <w:tcPr>
            <w:tcW w:w="851" w:type="dxa"/>
          </w:tcPr>
          <w:p w14:paraId="0B2C1FD8" w14:textId="323999BD" w:rsidR="00845095" w:rsidRPr="000A7020" w:rsidRDefault="00845095" w:rsidP="00845095">
            <w:pPr>
              <w:spacing w:after="0" w:line="275" w:lineRule="exact"/>
              <w:ind w:left="64"/>
              <w:jc w:val="center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sz w:val="24"/>
                <w:lang w:eastAsia="it-IT" w:bidi="it-IT"/>
              </w:rPr>
              <w:t>15</w:t>
            </w:r>
            <w:r w:rsidR="006A3F8F">
              <w:rPr>
                <w:rFonts w:ascii="Times New Roman" w:eastAsia="Times New Roman" w:hAnsi="Times New Roman"/>
                <w:sz w:val="24"/>
                <w:lang w:eastAsia="it-IT" w:bidi="it-IT"/>
              </w:rPr>
              <w:t xml:space="preserve"> gg</w:t>
            </w:r>
          </w:p>
        </w:tc>
        <w:tc>
          <w:tcPr>
            <w:tcW w:w="851" w:type="dxa"/>
          </w:tcPr>
          <w:p w14:paraId="36CE698D" w14:textId="3D2D2A29" w:rsidR="00845095" w:rsidRPr="000A7020" w:rsidRDefault="00845095" w:rsidP="00845095">
            <w:pPr>
              <w:spacing w:after="0" w:line="275" w:lineRule="exact"/>
              <w:ind w:left="64"/>
              <w:jc w:val="center"/>
              <w:rPr>
                <w:rFonts w:ascii="Times New Roman" w:eastAsia="Times New Roman" w:hAnsi="Times New Roman"/>
                <w:sz w:val="24"/>
                <w:lang w:eastAsia="it-IT" w:bidi="it-IT"/>
              </w:rPr>
            </w:pPr>
            <w:r>
              <w:rPr>
                <w:rFonts w:ascii="Times New Roman" w:eastAsia="Times New Roman" w:hAnsi="Times New Roman"/>
                <w:sz w:val="24"/>
                <w:lang w:eastAsia="it-IT" w:bidi="it-IT"/>
              </w:rPr>
              <w:t>30</w:t>
            </w:r>
            <w:r w:rsidR="006A3F8F">
              <w:rPr>
                <w:rFonts w:ascii="Times New Roman" w:eastAsia="Times New Roman" w:hAnsi="Times New Roman"/>
                <w:sz w:val="24"/>
                <w:lang w:eastAsia="it-IT" w:bidi="it-IT"/>
              </w:rPr>
              <w:t xml:space="preserve"> gg</w:t>
            </w:r>
            <w:bookmarkStart w:id="0" w:name="_GoBack"/>
            <w:bookmarkEnd w:id="0"/>
          </w:p>
        </w:tc>
      </w:tr>
    </w:tbl>
    <w:p w14:paraId="42BDA8D0" w14:textId="77777777" w:rsidR="005156A0" w:rsidRDefault="005156A0" w:rsidP="00B03D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1"/>
          <w:szCs w:val="31"/>
          <w:lang w:eastAsia="it-IT"/>
        </w:rPr>
      </w:pPr>
    </w:p>
    <w:p w14:paraId="01021C17" w14:textId="77777777" w:rsidR="000A7020" w:rsidRDefault="000A7020" w:rsidP="00B03DE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1"/>
          <w:szCs w:val="31"/>
          <w:lang w:eastAsia="it-IT"/>
        </w:rPr>
      </w:pPr>
    </w:p>
    <w:p w14:paraId="48FC60BE" w14:textId="77777777" w:rsidR="00B03DED" w:rsidRDefault="00B03DED" w:rsidP="003049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1"/>
          <w:szCs w:val="31"/>
          <w:lang w:eastAsia="it-IT"/>
        </w:rPr>
      </w:pPr>
    </w:p>
    <w:sectPr w:rsidR="00B03DED" w:rsidSect="00F85F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09E1"/>
    <w:rsid w:val="000A7020"/>
    <w:rsid w:val="000C60C0"/>
    <w:rsid w:val="0015489C"/>
    <w:rsid w:val="001F0C6D"/>
    <w:rsid w:val="00201F0C"/>
    <w:rsid w:val="00240484"/>
    <w:rsid w:val="002E35F4"/>
    <w:rsid w:val="00303831"/>
    <w:rsid w:val="003049BA"/>
    <w:rsid w:val="003C1656"/>
    <w:rsid w:val="004201F6"/>
    <w:rsid w:val="005156A0"/>
    <w:rsid w:val="00550547"/>
    <w:rsid w:val="006A3F8F"/>
    <w:rsid w:val="006D243B"/>
    <w:rsid w:val="00794F67"/>
    <w:rsid w:val="007C16DC"/>
    <w:rsid w:val="00845095"/>
    <w:rsid w:val="008C09E1"/>
    <w:rsid w:val="00924B20"/>
    <w:rsid w:val="00AF19E4"/>
    <w:rsid w:val="00B03DED"/>
    <w:rsid w:val="00C22FDC"/>
    <w:rsid w:val="00CE3764"/>
    <w:rsid w:val="00DC5DAD"/>
    <w:rsid w:val="00E92C52"/>
    <w:rsid w:val="00F0038C"/>
    <w:rsid w:val="00F8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F0A0D86"/>
  <w15:docId w15:val="{8411D7B3-8E95-4CE7-B814-AECBAD0FC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85FB6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CE3764"/>
    <w:pPr>
      <w:spacing w:after="0" w:line="240" w:lineRule="auto"/>
      <w:jc w:val="both"/>
    </w:pPr>
    <w:rPr>
      <w:rFonts w:ascii="Arial" w:eastAsia="Times New Roman" w:hAnsi="Arial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E3764"/>
    <w:rPr>
      <w:rFonts w:ascii="Arial" w:eastAsia="Times New Roman" w:hAnsi="Arial"/>
      <w:szCs w:val="20"/>
    </w:rPr>
  </w:style>
  <w:style w:type="table" w:customStyle="1" w:styleId="TableNormal">
    <w:name w:val="Table Normal"/>
    <w:uiPriority w:val="2"/>
    <w:semiHidden/>
    <w:unhideWhenUsed/>
    <w:qFormat/>
    <w:rsid w:val="000A7020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filomrena</dc:creator>
  <cp:keywords/>
  <dc:description/>
  <cp:lastModifiedBy>Stella Scopano</cp:lastModifiedBy>
  <cp:revision>19</cp:revision>
  <dcterms:created xsi:type="dcterms:W3CDTF">2011-10-20T09:36:00Z</dcterms:created>
  <dcterms:modified xsi:type="dcterms:W3CDTF">2021-06-17T16:39:00Z</dcterms:modified>
</cp:coreProperties>
</file>